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5ED4E" w14:textId="26726D50" w:rsidR="002D21C4" w:rsidRDefault="00EC60B9">
      <w:r w:rsidRPr="00EC60B9">
        <w:t>https://dati.anticorruzione.it/superset/dashboard/dettaglio_cig/?UUID=2dffba15-c0cf-4e5b-b405-88d2cd4c1014&amp;cig=B170461D21</w:t>
      </w:r>
    </w:p>
    <w:sectPr w:rsidR="002D21C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C90"/>
    <w:rsid w:val="002D21C4"/>
    <w:rsid w:val="00653F7B"/>
    <w:rsid w:val="00842C90"/>
    <w:rsid w:val="00EC6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738FE"/>
  <w15:chartTrackingRefBased/>
  <w15:docId w15:val="{C8E6BB83-AC00-451D-AC96-458A1F529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842C9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42C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42C90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42C9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42C90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42C9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42C9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42C9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42C9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42C90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42C9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42C90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42C90"/>
    <w:rPr>
      <w:rFonts w:eastAsiaTheme="majorEastAsia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42C90"/>
    <w:rPr>
      <w:rFonts w:eastAsiaTheme="majorEastAsia" w:cstheme="majorBidi"/>
      <w:color w:val="2E74B5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42C90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42C90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42C90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42C90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842C9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842C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42C9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42C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42C9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42C90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842C90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842C90"/>
    <w:rPr>
      <w:i/>
      <w:iCs/>
      <w:color w:val="2E74B5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42C90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42C90"/>
    <w:rPr>
      <w:i/>
      <w:iCs/>
      <w:color w:val="2E74B5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842C90"/>
    <w:rPr>
      <w:b/>
      <w:bCs/>
      <w:smallCaps/>
      <w:color w:val="2E74B5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EC60B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EC60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Carlucci Marianna</dc:creator>
  <cp:keywords/>
  <dc:description/>
  <cp:lastModifiedBy>Carlucci Marianna</cp:lastModifiedBy>
  <cp:revision>2</cp:revision>
  <dcterms:created xsi:type="dcterms:W3CDTF">2025-06-12T11:58:00Z</dcterms:created>
  <dcterms:modified xsi:type="dcterms:W3CDTF">2025-06-12T11:59:00Z</dcterms:modified>
</cp:coreProperties>
</file>